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D7" w:rsidRPr="009668D7" w:rsidRDefault="009668D7" w:rsidP="009668D7">
      <w:pPr>
        <w:shd w:val="clear" w:color="auto" w:fill="FFFFFF"/>
        <w:spacing w:before="105" w:after="0" w:line="240" w:lineRule="auto"/>
        <w:ind w:firstLine="708"/>
        <w:jc w:val="center"/>
        <w:rPr>
          <w:rFonts w:ascii="Lucida Sans Unicode" w:eastAsia="Times New Roman" w:hAnsi="Lucida Sans Unicode" w:cs="Lucida Sans Unicode"/>
          <w:color w:val="FF0000"/>
          <w:sz w:val="29"/>
          <w:szCs w:val="29"/>
          <w:lang w:eastAsia="ru-RU" w:bidi="ar-SA"/>
        </w:rPr>
      </w:pPr>
      <w:r w:rsidRPr="009668D7">
        <w:rPr>
          <w:rFonts w:ascii="Times New Roman" w:eastAsia="Times New Roman" w:hAnsi="Times New Roman" w:cs="Times New Roman"/>
          <w:b/>
          <w:bCs/>
          <w:color w:val="FF0000"/>
          <w:sz w:val="28"/>
          <w:shd w:val="clear" w:color="auto" w:fill="FFFFFF"/>
          <w:lang w:eastAsia="ru-RU" w:bidi="ar-SA"/>
        </w:rPr>
        <w:t>Методические рекомендации для педагогов по формированию функциональной грамотности:</w:t>
      </w:r>
    </w:p>
    <w:p w:rsidR="009668D7" w:rsidRPr="00307099" w:rsidRDefault="009668D7" w:rsidP="009668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sz w:val="29"/>
          <w:szCs w:val="29"/>
          <w:lang w:eastAsia="ru-RU" w:bidi="ar-SA"/>
        </w:rPr>
      </w:pPr>
      <w:hyperlink r:id="rId5" w:history="1">
        <w:r w:rsidRPr="00307099">
          <w:rPr>
            <w:rFonts w:ascii="Times New Roman" w:eastAsia="Times New Roman" w:hAnsi="Times New Roman" w:cs="Times New Roman"/>
            <w:sz w:val="28"/>
            <w:lang w:eastAsia="ru-RU" w:bidi="ar-SA"/>
          </w:rPr>
          <w:t>Методические рекомендации СИПКРО для педагогов  по формированию функциональной грамотности.</w:t>
        </w:r>
      </w:hyperlink>
    </w:p>
    <w:p w:rsidR="009668D7" w:rsidRPr="00307099" w:rsidRDefault="009668D7" w:rsidP="009668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sz w:val="29"/>
          <w:szCs w:val="29"/>
          <w:lang w:eastAsia="ru-RU" w:bidi="ar-SA"/>
        </w:rPr>
      </w:pPr>
      <w:hyperlink r:id="rId6" w:history="1">
        <w:r w:rsidRPr="00307099">
          <w:rPr>
            <w:rFonts w:ascii="Times New Roman" w:eastAsia="Times New Roman" w:hAnsi="Times New Roman" w:cs="Times New Roman"/>
            <w:sz w:val="28"/>
            <w:lang w:eastAsia="ru-RU" w:bidi="ar-SA"/>
          </w:rPr>
          <w:t>Методические рекомендации для учителей и родителей</w:t>
        </w:r>
      </w:hyperlink>
    </w:p>
    <w:p w:rsidR="009668D7" w:rsidRPr="00307099" w:rsidRDefault="009668D7" w:rsidP="009668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sz w:val="29"/>
          <w:szCs w:val="29"/>
          <w:lang w:eastAsia="ru-RU" w:bidi="ar-SA"/>
        </w:rPr>
      </w:pPr>
      <w:hyperlink r:id="rId7" w:history="1">
        <w:r w:rsidRPr="00307099">
          <w:rPr>
            <w:rFonts w:ascii="Times New Roman" w:eastAsia="Times New Roman" w:hAnsi="Times New Roman" w:cs="Times New Roman"/>
            <w:sz w:val="28"/>
            <w:lang w:eastAsia="ru-RU" w:bidi="ar-SA"/>
          </w:rPr>
          <w:t>Рекомендации по  формированию функциональной грамотности для учителей начальной школы.</w:t>
        </w:r>
      </w:hyperlink>
    </w:p>
    <w:p w:rsidR="009668D7" w:rsidRPr="00307099" w:rsidRDefault="009668D7" w:rsidP="009668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sz w:val="29"/>
          <w:szCs w:val="29"/>
          <w:lang w:eastAsia="ru-RU" w:bidi="ar-SA"/>
        </w:rPr>
      </w:pPr>
      <w:hyperlink r:id="rId8" w:history="1">
        <w:r w:rsidRPr="00307099">
          <w:rPr>
            <w:rFonts w:ascii="Times New Roman" w:eastAsia="Times New Roman" w:hAnsi="Times New Roman" w:cs="Times New Roman"/>
            <w:sz w:val="28"/>
            <w:lang w:eastAsia="ru-RU" w:bidi="ar-SA"/>
          </w:rPr>
          <w:t>Рекомендации по формированию читательской грамотности</w:t>
        </w:r>
      </w:hyperlink>
    </w:p>
    <w:p w:rsidR="009668D7" w:rsidRPr="00307099" w:rsidRDefault="009668D7" w:rsidP="009668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sz w:val="29"/>
          <w:szCs w:val="29"/>
          <w:lang w:eastAsia="ru-RU" w:bidi="ar-SA"/>
        </w:rPr>
      </w:pPr>
      <w:hyperlink r:id="rId9" w:history="1">
        <w:r w:rsidRPr="00307099">
          <w:rPr>
            <w:rFonts w:ascii="Times New Roman" w:eastAsia="Times New Roman" w:hAnsi="Times New Roman" w:cs="Times New Roman"/>
            <w:sz w:val="28"/>
            <w:lang w:eastAsia="ru-RU" w:bidi="ar-SA"/>
          </w:rPr>
          <w:t>Сборник информационных  материалов по формированию функциональной грамотности для учителя.</w:t>
        </w:r>
      </w:hyperlink>
    </w:p>
    <w:p w:rsidR="009668D7" w:rsidRPr="00307099" w:rsidRDefault="009668D7" w:rsidP="009668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sz w:val="29"/>
          <w:szCs w:val="29"/>
          <w:lang w:eastAsia="ru-RU" w:bidi="ar-SA"/>
        </w:rPr>
      </w:pPr>
      <w:hyperlink r:id="rId10" w:history="1">
        <w:r w:rsidRPr="00307099">
          <w:rPr>
            <w:rFonts w:ascii="Times New Roman" w:eastAsia="Times New Roman" w:hAnsi="Times New Roman" w:cs="Times New Roman"/>
            <w:sz w:val="28"/>
            <w:lang w:eastAsia="ru-RU" w:bidi="ar-SA"/>
          </w:rPr>
          <w:t>Функциональная грамотность для педагога.</w:t>
        </w:r>
      </w:hyperlink>
    </w:p>
    <w:p w:rsidR="009668D7" w:rsidRDefault="009668D7" w:rsidP="00966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lang w:eastAsia="ru-RU" w:bidi="ar-SA"/>
        </w:rPr>
      </w:pPr>
    </w:p>
    <w:p w:rsidR="009668D7" w:rsidRPr="00ED2BC4" w:rsidRDefault="009668D7" w:rsidP="009668D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b/>
          <w:bCs/>
          <w:color w:val="363636"/>
          <w:sz w:val="28"/>
          <w:lang w:eastAsia="ru-RU" w:bidi="ar-SA"/>
        </w:rPr>
        <w:t>Полезные ресурсы</w:t>
      </w:r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>Ссылка:</w:t>
      </w:r>
      <w:hyperlink r:id="rId11" w:history="1">
        <w:r w:rsidRPr="00ED2BC4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  <w:lang w:eastAsia="ru-RU" w:bidi="ar-SA"/>
          </w:rPr>
          <w:t>http://www.eduportal44.ru/sites/RSMO-test/DocLib1/Функциональная%20грамотность.pdf</w:t>
        </w:r>
      </w:hyperlink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lang w:eastAsia="ru-RU" w:bidi="ar-SA"/>
        </w:rPr>
        <w:t>Мониторинг формирования функциональной грамотности учащихся</w:t>
      </w:r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 xml:space="preserve">Демонстрационные материалы ФГБНУ «Институт </w:t>
      </w:r>
      <w:proofErr w:type="gramStart"/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>стратегии развития образования Российской академии образования</w:t>
      </w:r>
      <w:proofErr w:type="gramEnd"/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>»</w:t>
      </w:r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363636"/>
          <w:sz w:val="28"/>
          <w:lang w:eastAsia="ru-RU" w:bidi="ar-SA"/>
        </w:rPr>
        <w:t>Ссылка: </w:t>
      </w:r>
      <w:hyperlink r:id="rId12" w:history="1">
        <w:r w:rsidRPr="00ED2BC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 w:bidi="ar-SA"/>
          </w:rPr>
          <w:t>http://skiv.instrao.ru/support/demonstratsionnye-materialya/index.php</w:t>
        </w:r>
      </w:hyperlink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lang w:eastAsia="ru-RU" w:bidi="ar-SA"/>
        </w:rPr>
        <w:t>Центр оценки качества образования ИСРО РАО</w:t>
      </w:r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 xml:space="preserve">Важнейшими задачами Центра являются: проведение фундаментальных и прикладных исследований в области оценки качества образования; разработка </w:t>
      </w:r>
      <w:proofErr w:type="spellStart"/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>научно-методиче</w:t>
      </w:r>
      <w:proofErr w:type="gramStart"/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>c</w:t>
      </w:r>
      <w:proofErr w:type="gramEnd"/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>кого</w:t>
      </w:r>
      <w:proofErr w:type="spellEnd"/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 xml:space="preserve"> обеспечения исследований по оценке качества образования; сравнительная оценка качества образования в России и странах мира.</w:t>
      </w:r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363636"/>
          <w:sz w:val="28"/>
          <w:lang w:eastAsia="ru-RU" w:bidi="ar-SA"/>
        </w:rPr>
        <w:t>Ссылка: </w:t>
      </w:r>
      <w:hyperlink r:id="rId13" w:history="1">
        <w:r w:rsidRPr="00ED2BC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 w:bidi="ar-SA"/>
          </w:rPr>
          <w:t>http://www.centeroko.ru/</w:t>
        </w:r>
      </w:hyperlink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lang w:eastAsia="ru-RU" w:bidi="ar-SA"/>
        </w:rPr>
        <w:t xml:space="preserve">СИПКРО. Функциональная грамотность </w:t>
      </w:r>
      <w:proofErr w:type="gramStart"/>
      <w:r w:rsidRPr="00ED2BC4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lang w:eastAsia="ru-RU" w:bidi="ar-SA"/>
        </w:rPr>
        <w:t>обучающихся</w:t>
      </w:r>
      <w:proofErr w:type="gramEnd"/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 xml:space="preserve">Методические пособия для педагогов по преподаванию курса «Развитие функциональной грамотности обучающихся основной школы». Материалы для организации и проведения региональных мониторингов степени </w:t>
      </w:r>
      <w:proofErr w:type="spellStart"/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>сформированности</w:t>
      </w:r>
      <w:proofErr w:type="spellEnd"/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 xml:space="preserve"> читательской, математической и естественнонаучной грамотности обучающихся</w:t>
      </w:r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ar-SA"/>
        </w:rPr>
        <w:t>Ссылка: </w:t>
      </w:r>
      <w:hyperlink r:id="rId14" w:history="1">
        <w:r w:rsidRPr="00ED2BC4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  <w:lang w:eastAsia="ru-RU" w:bidi="ar-SA"/>
          </w:rPr>
          <w:t>https://www.sipkro.ru/projects/funktsionalnaya-gramotnost/</w:t>
        </w:r>
      </w:hyperlink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lang w:eastAsia="ru-RU" w:bidi="ar-SA"/>
        </w:rPr>
        <w:lastRenderedPageBreak/>
        <w:t>Примеры открытых заданий по функциональной грамотности ПИЗА</w:t>
      </w:r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363636"/>
          <w:sz w:val="28"/>
          <w:lang w:eastAsia="ru-RU" w:bidi="ar-SA"/>
        </w:rPr>
        <w:t>Ссылка: </w:t>
      </w:r>
      <w:hyperlink r:id="rId15" w:history="1">
        <w:r w:rsidRPr="00ED2BC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 w:bidi="ar-SA"/>
          </w:rPr>
          <w:t>http://center-imc.ru/wp-content/uploads/2020/02/10120.pdf</w:t>
        </w:r>
      </w:hyperlink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lang w:eastAsia="ru-RU" w:bidi="ar-SA"/>
        </w:rPr>
        <w:t>Примеры открытых заданий по математической грамотности ПИЗА</w:t>
      </w:r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363636"/>
          <w:sz w:val="28"/>
          <w:lang w:eastAsia="ru-RU" w:bidi="ar-SA"/>
        </w:rPr>
        <w:t>Ссылка: </w:t>
      </w:r>
      <w:hyperlink r:id="rId16" w:history="1">
        <w:r w:rsidRPr="00ED2BC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 w:bidi="ar-SA"/>
          </w:rPr>
          <w:t>https://rikc.by/ru/PISA/2-ex__pisa.pdf</w:t>
        </w:r>
      </w:hyperlink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lang w:eastAsia="ru-RU" w:bidi="ar-SA"/>
        </w:rPr>
        <w:t>Примеры открытых заданий по естественнонаучной грамотности ПИЗА</w:t>
      </w:r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363636"/>
          <w:sz w:val="28"/>
          <w:lang w:eastAsia="ru-RU" w:bidi="ar-SA"/>
        </w:rPr>
        <w:t>Ссылка: </w:t>
      </w:r>
      <w:hyperlink r:id="rId17" w:history="1">
        <w:r w:rsidRPr="00ED2BC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 w:bidi="ar-SA"/>
          </w:rPr>
          <w:t>https://rikc.by/ru/PISA/3-ex__pisa.pdf</w:t>
        </w:r>
      </w:hyperlink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lang w:eastAsia="ru-RU" w:bidi="ar-SA"/>
        </w:rPr>
        <w:t>Примеры открытых заданий по финансовой грамотности ПИЗА</w:t>
      </w:r>
    </w:p>
    <w:p w:rsidR="009668D7" w:rsidRPr="00ED2BC4" w:rsidRDefault="009668D7" w:rsidP="009668D7">
      <w:pPr>
        <w:shd w:val="clear" w:color="auto" w:fill="FFFFFF"/>
        <w:spacing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363636"/>
          <w:sz w:val="28"/>
          <w:lang w:eastAsia="ru-RU" w:bidi="ar-SA"/>
        </w:rPr>
        <w:t>Ссылка: </w:t>
      </w:r>
      <w:hyperlink r:id="rId18" w:history="1">
        <w:r w:rsidRPr="00ED2BC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 w:bidi="ar-SA"/>
          </w:rPr>
          <w:t>https://rikc.by/ru/PISA/5-ex__pisa.pdf</w:t>
        </w:r>
      </w:hyperlink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lang w:eastAsia="ru-RU" w:bidi="ar-SA"/>
        </w:rPr>
        <w:t>Примеры открытых заданий по читательской грамотности</w:t>
      </w:r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Times New Roman" w:eastAsia="Times New Roman" w:hAnsi="Times New Roman" w:cs="Times New Roman"/>
          <w:color w:val="363636"/>
          <w:sz w:val="28"/>
          <w:lang w:eastAsia="ru-RU" w:bidi="ar-SA"/>
        </w:rPr>
        <w:t>Ссылка: </w:t>
      </w:r>
      <w:hyperlink r:id="rId19" w:history="1">
        <w:r w:rsidRPr="00ED2BC4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 w:bidi="ar-SA"/>
          </w:rPr>
          <w:t>https://rikc.by/ru/PISA/1-ex__pisa.pdf</w:t>
        </w:r>
      </w:hyperlink>
    </w:p>
    <w:p w:rsidR="009668D7" w:rsidRPr="00ED2BC4" w:rsidRDefault="009668D7" w:rsidP="009668D7">
      <w:pPr>
        <w:shd w:val="clear" w:color="auto" w:fill="FFFFFF"/>
        <w:spacing w:before="240" w:after="0" w:line="240" w:lineRule="auto"/>
        <w:jc w:val="both"/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</w:pPr>
      <w:r w:rsidRPr="00ED2BC4">
        <w:rPr>
          <w:rFonts w:ascii="Lucida Sans Unicode" w:eastAsia="Times New Roman" w:hAnsi="Lucida Sans Unicode" w:cs="Lucida Sans Unicode"/>
          <w:color w:val="363636"/>
          <w:sz w:val="29"/>
          <w:szCs w:val="29"/>
          <w:lang w:eastAsia="ru-RU" w:bidi="ar-SA"/>
        </w:rPr>
        <w:t> </w:t>
      </w:r>
    </w:p>
    <w:p w:rsidR="009668D7" w:rsidRPr="00ED2BC4" w:rsidRDefault="009668D7" w:rsidP="009668D7">
      <w:pPr>
        <w:shd w:val="clear" w:color="auto" w:fill="FFFFFF"/>
        <w:spacing w:after="0" w:line="240" w:lineRule="auto"/>
        <w:ind w:left="720"/>
        <w:textAlignment w:val="baseline"/>
        <w:rPr>
          <w:rFonts w:ascii="Segoe UI" w:eastAsia="Times New Roman" w:hAnsi="Segoe UI" w:cs="Segoe UI"/>
          <w:color w:val="51585F"/>
          <w:szCs w:val="22"/>
          <w:lang w:eastAsia="ru-RU" w:bidi="ar-SA"/>
        </w:rPr>
      </w:pPr>
    </w:p>
    <w:p w:rsidR="002A04AE" w:rsidRDefault="002A04AE"/>
    <w:sectPr w:rsidR="002A04AE" w:rsidSect="0020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61CD"/>
    <w:multiLevelType w:val="hybridMultilevel"/>
    <w:tmpl w:val="7B225198"/>
    <w:lvl w:ilvl="0" w:tplc="041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8D7"/>
    <w:rsid w:val="00123B65"/>
    <w:rsid w:val="00156F75"/>
    <w:rsid w:val="002762C8"/>
    <w:rsid w:val="002A04AE"/>
    <w:rsid w:val="003F163E"/>
    <w:rsid w:val="004630ED"/>
    <w:rsid w:val="0047548F"/>
    <w:rsid w:val="004860CF"/>
    <w:rsid w:val="00513DC6"/>
    <w:rsid w:val="00524B3A"/>
    <w:rsid w:val="005369AE"/>
    <w:rsid w:val="00561CBF"/>
    <w:rsid w:val="005C1490"/>
    <w:rsid w:val="005E54E7"/>
    <w:rsid w:val="00631095"/>
    <w:rsid w:val="006B1096"/>
    <w:rsid w:val="007345BF"/>
    <w:rsid w:val="007F5068"/>
    <w:rsid w:val="008252EA"/>
    <w:rsid w:val="008F0AEA"/>
    <w:rsid w:val="009557C3"/>
    <w:rsid w:val="00962303"/>
    <w:rsid w:val="009668D7"/>
    <w:rsid w:val="00996249"/>
    <w:rsid w:val="009A6798"/>
    <w:rsid w:val="00A008C7"/>
    <w:rsid w:val="00A645C0"/>
    <w:rsid w:val="00A761A9"/>
    <w:rsid w:val="00AB4520"/>
    <w:rsid w:val="00B100F8"/>
    <w:rsid w:val="00B44525"/>
    <w:rsid w:val="00B837FC"/>
    <w:rsid w:val="00B924E6"/>
    <w:rsid w:val="00C04466"/>
    <w:rsid w:val="00C32DBD"/>
    <w:rsid w:val="00C52CFA"/>
    <w:rsid w:val="00CE0942"/>
    <w:rsid w:val="00CF31E6"/>
    <w:rsid w:val="00CF6358"/>
    <w:rsid w:val="00D84F84"/>
    <w:rsid w:val="00DC3DCA"/>
    <w:rsid w:val="00DC46AA"/>
    <w:rsid w:val="00E56164"/>
    <w:rsid w:val="00E6336A"/>
    <w:rsid w:val="00EA3050"/>
    <w:rsid w:val="00EA3E5D"/>
    <w:rsid w:val="00EF55A9"/>
    <w:rsid w:val="00F76446"/>
    <w:rsid w:val="00FE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D7"/>
    <w:pPr>
      <w:spacing w:after="160" w:line="259" w:lineRule="auto"/>
    </w:pPr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a133.my1.ru/FG/metod_rekom/rekomendacii_po_formirovaniju_chitatelskoj_gramotn.pdf" TargetMode="External"/><Relationship Id="rId13" Type="http://schemas.openxmlformats.org/officeDocument/2006/relationships/hyperlink" Target="http://www.centeroko.ru/" TargetMode="External"/><Relationship Id="rId18" Type="http://schemas.openxmlformats.org/officeDocument/2006/relationships/hyperlink" Target="https://rikc.by/ru/PISA/5-ex__pisa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imnazia133.my1.ru/FG/metod_rekom/rekomendacii_po_fg_dlja_nachalnoj_shkoly.pptx" TargetMode="External"/><Relationship Id="rId12" Type="http://schemas.openxmlformats.org/officeDocument/2006/relationships/hyperlink" Target="http://skiv.instrao.ru/support/demonstratsionnye-materialya/index.php" TargetMode="External"/><Relationship Id="rId17" Type="http://schemas.openxmlformats.org/officeDocument/2006/relationships/hyperlink" Target="https://rikc.by/ru/PISA/3-ex__pis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kc.by/ru/PISA/2-ex__pisa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mnazia133.my1.ru/FG/metod_rekom/metodicheskie_rekomendacii_dlja_uchitelej_i_rodite.pdf" TargetMode="External"/><Relationship Id="rId11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5" Type="http://schemas.openxmlformats.org/officeDocument/2006/relationships/hyperlink" Target="https://gimnazia133.my1.ru/FG/metod_rekom/metodicheskie_materialy_sipkro.pdf" TargetMode="External"/><Relationship Id="rId15" Type="http://schemas.openxmlformats.org/officeDocument/2006/relationships/hyperlink" Target="http://center-imc.ru/wp-content/uploads/2020/02/10120.pdf" TargetMode="External"/><Relationship Id="rId10" Type="http://schemas.openxmlformats.org/officeDocument/2006/relationships/hyperlink" Target="https://gimnazia133.my1.ru/FG/metod_rekom/fg_dlja_pedagoga.pdf" TargetMode="External"/><Relationship Id="rId19" Type="http://schemas.openxmlformats.org/officeDocument/2006/relationships/hyperlink" Target="https://rikc.by/ru/PISA/1-ex__pis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mnazia133.my1.ru/FG/metod_rekom/sbornik_inf-materialov.pdf" TargetMode="External"/><Relationship Id="rId14" Type="http://schemas.openxmlformats.org/officeDocument/2006/relationships/hyperlink" Target="https://www.sipkro.ru/projects/funktsionaln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2022-06-30T09:14:00Z</dcterms:created>
  <dcterms:modified xsi:type="dcterms:W3CDTF">2022-06-30T09:14:00Z</dcterms:modified>
</cp:coreProperties>
</file>